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C9" w:rsidRPr="00F90D71" w:rsidRDefault="00014BC9" w:rsidP="00014BC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</w:pPr>
      <w:r w:rsidRPr="00F90D71"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eastAsia="ru-RU"/>
        </w:rPr>
        <w:t>Более 6,5 тысяч сертификатов на материнский капитал оформлено на первых и вторых детей, родившихся с начала 2020 года в Бурятии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С начала 2020 года  в Бурятии оформлено  более 6,5 тыс. сертификатов на первых, вторых и последующих детей, дающих право на меры господдержки. </w:t>
      </w:r>
      <w:proofErr w:type="gram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- 2/3 сертификатов выданы родителям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</w:t>
      </w:r>
      <w:bookmarkStart w:id="0" w:name="_GoBack"/>
      <w:bookmarkEnd w:id="0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Сегодня в ПФР не  нужно обращаться  клиентам не только за оформлением сертификатов  на материнский капитал – они оформляются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сведениям, поступающим в ПФР из ЕГР ЗАГС.   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Личные обращения с заявлением  от владельцев сертификатов  не требуется и по распоряжению средствами капитала  на улучшение жилищных условий   и образование детей.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рамках информационного взаимодействия с банками-партнерами (Сбербанк, ВТБ, Россельхозбанк, АТБ, Газпромбанк, Дальневосточный банк, Банк Открытие) заявление о распоряжении средствами </w:t>
      </w:r>
      <w:proofErr w:type="gram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можно подавать в банке, в котором открывается кредит. Средства в счет погашения  ипотечного кредита  средствами </w:t>
      </w:r>
      <w:proofErr w:type="gram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первоначальный взнос перечисляются кредитному учреждению в течение 5 рабочих дней с момента поступления  заявления   от владельца  сертификата  через банк в ПФР. 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Развитие цифровых технологий позволило Пенсионному  фонду  также  наладить взаимодействие  и с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освободив владельцев сертификатов  предоставлять в ПФР договоры купли-продажи жилья и договоры участия  в долевом строительстве. Все необходимые сведения Пенсионный фонд запросит в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самостоятельно.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 сентября  2020 года родителям, направляющим  средства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обучение ребенка в вузе, также не  нужно лично обращаться  в ПФР  для предоставления копий договоров на платное  обучение.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Информационное взаимодействие  уже сейчас осуществляется  с  БГУ, ВСГУТУ и </w:t>
      </w:r>
      <w:proofErr w:type="gram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Бурятской</w:t>
      </w:r>
      <w:proofErr w:type="gram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сельхозакадемией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Владельцы сертификатов  на материнский капитал могут  подать заявление на распоряжение средствами через электронные сервисы  ПФР и портала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необходимые сведения для вынесения  решения Отделение само запросит  в  вузах самостоятельно. Как показывает опыт взаимодействия  по первым заявлениям, ответы на запросы ПФР из учебных заведений поступают оперативно.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По аналогичной схеме ПФР планирует упростить распоряжение средствами материнского капитала  на оплату содержания детей в детсадах. В пилотном проекте Пенсионного фонда РФ участвуют Республика Бурятия и  Пензенская область.  В частности,  в республике  соглашения об информационном взаимодействии   заключены  с тремя детскими садами г. Северобайкальска. В случае успешного завершения пилота обмен сведениями с дошкольными учреждениями планируется  внедрить повсеместно ПФР с 2021 года.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Кроме того, к концу текущего года Пенсионный фонд реализует электронный обмен сведениями  с Федеральной налоговой службой. Это позволит ПФР  запрашивать сведения о доходах владельцев сертификатов самостоятельно, необходимые для </w:t>
      </w: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назначения ежемесячной денежной выплаты из средств  материнского капитала  для семей с низким доходом.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 настоящее время  в рамках мер по борьбе с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получателям  ежемесячной выплаты не нужно обращаться  с заявлением о продлении выплат. Согласно постановлению  Правительства РФ 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автопродление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 с согласия получателя будет производиться  автоматически до марта 2021 года.          </w:t>
      </w:r>
    </w:p>
    <w:p w:rsidR="00014BC9" w:rsidRPr="00014BC9" w:rsidRDefault="00014BC9" w:rsidP="00014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 целом за 13 лет действия программы федерального материнского капитала   в Бурятии выдано более 100 тысяч сертификатов. На  погашение  ипотечных кредитов, приобретение или строительство жилья, на образование старших детей, на оплату услуг в детских садах  семьи направили средства </w:t>
      </w:r>
      <w:proofErr w:type="spellStart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014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 общую сумму свыше 37 млрд. руб.</w:t>
      </w:r>
    </w:p>
    <w:p w:rsidR="00654DA9" w:rsidRDefault="00654DA9"/>
    <w:sectPr w:rsidR="0065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C9"/>
    <w:rsid w:val="00014BC9"/>
    <w:rsid w:val="00654DA9"/>
    <w:rsid w:val="00F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 Михаил Сергеевич</dc:creator>
  <cp:lastModifiedBy>Филиппов Михаил Сергеевич</cp:lastModifiedBy>
  <cp:revision>3</cp:revision>
  <dcterms:created xsi:type="dcterms:W3CDTF">2020-11-30T08:32:00Z</dcterms:created>
  <dcterms:modified xsi:type="dcterms:W3CDTF">2020-12-01T00:49:00Z</dcterms:modified>
</cp:coreProperties>
</file>